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2EA0" w14:textId="77777777" w:rsidR="008F2AED" w:rsidRDefault="008F2AED" w:rsidP="002042DF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060853E" w14:textId="77777777" w:rsidR="008465D8" w:rsidRDefault="008465D8" w:rsidP="002042DF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00B6F74" w14:textId="77777777" w:rsidR="006D491D" w:rsidRDefault="000A5096" w:rsidP="00015BAC">
      <w:pPr>
        <w:snapToGrid w:val="0"/>
        <w:spacing w:line="800" w:lineRule="exact"/>
        <w:jc w:val="center"/>
        <w:rPr>
          <w:rFonts w:ascii="方正小标宋简体" w:eastAsia="方正小标宋简体" w:hAnsi="方正小标宋简体" w:cs="Times New Roman" w:hint="eastAsia"/>
          <w:color w:val="000000" w:themeColor="text1"/>
          <w:sz w:val="60"/>
          <w:szCs w:val="60"/>
        </w:rPr>
      </w:pPr>
      <w:commentRangeStart w:id="0"/>
      <w:r w:rsidRPr="006D491D">
        <w:rPr>
          <w:rFonts w:ascii="方正小标宋简体" w:eastAsia="方正小标宋简体" w:hAnsi="方正小标宋简体" w:cs="Times New Roman" w:hint="eastAsia"/>
          <w:color w:val="000000" w:themeColor="text1"/>
          <w:sz w:val="60"/>
          <w:szCs w:val="60"/>
        </w:rPr>
        <w:t>平泉市青河镇</w:t>
      </w:r>
      <w:r w:rsidR="008F2AED" w:rsidRPr="006D491D">
        <w:rPr>
          <w:rFonts w:ascii="方正小标宋简体" w:eastAsia="方正小标宋简体" w:hAnsi="方正小标宋简体" w:cs="Times New Roman" w:hint="eastAsia"/>
          <w:color w:val="000000" w:themeColor="text1"/>
          <w:sz w:val="60"/>
          <w:szCs w:val="60"/>
        </w:rPr>
        <w:t>国土空间</w:t>
      </w:r>
    </w:p>
    <w:p w14:paraId="71E4828C" w14:textId="5EE9F290" w:rsidR="008F2AED" w:rsidRPr="00015BAC" w:rsidRDefault="008F2AED" w:rsidP="00015BAC">
      <w:pPr>
        <w:snapToGrid w:val="0"/>
        <w:spacing w:line="800" w:lineRule="exact"/>
        <w:jc w:val="center"/>
        <w:rPr>
          <w:rFonts w:ascii="方正小标宋_GBK" w:eastAsia="方正小标宋_GBK"/>
          <w:sz w:val="60"/>
          <w:szCs w:val="60"/>
        </w:rPr>
      </w:pPr>
      <w:r w:rsidRPr="006D491D">
        <w:rPr>
          <w:rFonts w:ascii="方正小标宋简体" w:eastAsia="方正小标宋简体" w:hAnsi="方正小标宋简体" w:cs="Times New Roman" w:hint="eastAsia"/>
          <w:color w:val="000000" w:themeColor="text1"/>
          <w:sz w:val="60"/>
          <w:szCs w:val="60"/>
        </w:rPr>
        <w:t>总体规</w:t>
      </w:r>
      <w:r w:rsidRPr="00015BAC">
        <w:rPr>
          <w:rFonts w:ascii="方正小标宋_GBK" w:eastAsia="方正小标宋_GBK" w:hint="eastAsia"/>
          <w:sz w:val="60"/>
          <w:szCs w:val="60"/>
        </w:rPr>
        <w:t>划</w:t>
      </w:r>
      <w:commentRangeEnd w:id="0"/>
      <w:r w:rsidR="006D491D">
        <w:rPr>
          <w:rStyle w:val="ad"/>
        </w:rPr>
        <w:commentReference w:id="0"/>
      </w:r>
    </w:p>
    <w:p w14:paraId="66712BB2" w14:textId="77777777" w:rsidR="00015BAC" w:rsidRPr="00015BAC" w:rsidRDefault="008F2AED" w:rsidP="00015BAC">
      <w:pPr>
        <w:snapToGrid w:val="0"/>
        <w:spacing w:line="800" w:lineRule="exact"/>
        <w:jc w:val="center"/>
        <w:rPr>
          <w:rFonts w:ascii="方正小标宋_GBK" w:eastAsia="方正小标宋_GBK"/>
          <w:sz w:val="60"/>
          <w:szCs w:val="60"/>
        </w:rPr>
      </w:pPr>
      <w:r w:rsidRPr="00015BAC">
        <w:rPr>
          <w:rFonts w:ascii="方正小标宋_GBK" w:eastAsia="方正小标宋_GBK" w:hint="eastAsia"/>
          <w:sz w:val="60"/>
          <w:szCs w:val="60"/>
        </w:rPr>
        <w:t>（</w:t>
      </w:r>
      <w:r w:rsidRPr="00015BAC">
        <w:rPr>
          <w:rFonts w:ascii="Times New Roman" w:eastAsia="方正小标宋_GBK" w:hAnsi="Times New Roman" w:cs="Times New Roman"/>
          <w:sz w:val="60"/>
          <w:szCs w:val="60"/>
        </w:rPr>
        <w:t>2021—2035</w:t>
      </w:r>
      <w:r w:rsidRPr="00015BAC">
        <w:rPr>
          <w:rFonts w:ascii="方正小标宋_GBK" w:eastAsia="方正小标宋_GBK" w:hint="eastAsia"/>
          <w:sz w:val="60"/>
          <w:szCs w:val="60"/>
        </w:rPr>
        <w:t>年）</w:t>
      </w:r>
    </w:p>
    <w:p w14:paraId="1EA628CD" w14:textId="77777777" w:rsidR="008F2AED" w:rsidRDefault="008F2AED"/>
    <w:p w14:paraId="677811D8" w14:textId="77777777" w:rsidR="008F2AED" w:rsidRDefault="008F2AED" w:rsidP="002042DF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F2AED">
        <w:rPr>
          <w:rFonts w:ascii="方正小标宋_GBK" w:eastAsia="方正小标宋_GBK" w:hint="eastAsia"/>
          <w:sz w:val="44"/>
          <w:szCs w:val="44"/>
        </w:rPr>
        <w:t>公示稿</w:t>
      </w:r>
    </w:p>
    <w:p w14:paraId="04516F5A" w14:textId="77777777" w:rsidR="008F2AED" w:rsidRDefault="008F2AED" w:rsidP="002042DF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4329880B" w14:textId="77777777" w:rsidR="008F2AED" w:rsidRDefault="008F2AED" w:rsidP="002042DF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B54D840" w14:textId="77777777" w:rsidR="008F2AED" w:rsidRPr="008F2AED" w:rsidRDefault="008F2AED" w:rsidP="002042DF">
      <w:pPr>
        <w:snapToGrid w:val="0"/>
        <w:spacing w:beforeLines="350" w:before="1092"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0F8E950" w14:textId="7C121917" w:rsidR="008F2AED" w:rsidRPr="002042DF" w:rsidRDefault="00E945BE" w:rsidP="008F2AED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青河镇</w:t>
      </w:r>
      <w:r w:rsidR="008F2AED" w:rsidRPr="002042DF">
        <w:rPr>
          <w:rFonts w:ascii="楷体_GB2312" w:eastAsia="楷体_GB2312" w:hint="eastAsia"/>
          <w:sz w:val="32"/>
          <w:szCs w:val="32"/>
        </w:rPr>
        <w:t>人民政府</w:t>
      </w:r>
    </w:p>
    <w:p w14:paraId="181B88A4" w14:textId="549EA85D" w:rsidR="00564184" w:rsidRDefault="008F2AED" w:rsidP="008F2AED">
      <w:pPr>
        <w:jc w:val="center"/>
        <w:rPr>
          <w:rFonts w:ascii="楷体_GB2312" w:eastAsia="楷体_GB2312"/>
          <w:sz w:val="32"/>
          <w:szCs w:val="32"/>
        </w:rPr>
        <w:sectPr w:rsidR="00564184" w:rsidSect="001D38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042DF">
        <w:rPr>
          <w:rFonts w:ascii="楷体_GB2312" w:eastAsia="楷体_GB2312" w:hint="eastAsia"/>
          <w:sz w:val="32"/>
          <w:szCs w:val="32"/>
        </w:rPr>
        <w:t>202</w:t>
      </w:r>
      <w:r w:rsidR="006C263E">
        <w:rPr>
          <w:rFonts w:ascii="楷体_GB2312" w:eastAsia="楷体_GB2312" w:hint="eastAsia"/>
          <w:sz w:val="32"/>
          <w:szCs w:val="32"/>
        </w:rPr>
        <w:t>5</w:t>
      </w:r>
      <w:r w:rsidRPr="002042DF">
        <w:rPr>
          <w:rFonts w:ascii="楷体_GB2312" w:eastAsia="楷体_GB2312" w:hint="eastAsia"/>
          <w:sz w:val="32"/>
          <w:szCs w:val="32"/>
        </w:rPr>
        <w:t>年</w:t>
      </w:r>
      <w:r w:rsidR="006C263E">
        <w:rPr>
          <w:rFonts w:ascii="楷体_GB2312" w:eastAsia="楷体_GB2312" w:hint="eastAsia"/>
          <w:sz w:val="32"/>
          <w:szCs w:val="32"/>
        </w:rPr>
        <w:t>4</w:t>
      </w:r>
      <w:r w:rsidRPr="002042DF">
        <w:rPr>
          <w:rFonts w:ascii="楷体_GB2312" w:eastAsia="楷体_GB2312" w:hint="eastAsia"/>
          <w:sz w:val="32"/>
          <w:szCs w:val="32"/>
        </w:rPr>
        <w:t>月</w:t>
      </w:r>
    </w:p>
    <w:p w14:paraId="7355C8AD" w14:textId="77777777" w:rsidR="008F2AED" w:rsidRPr="002042DF" w:rsidRDefault="008F2AED" w:rsidP="008F2AED">
      <w:pPr>
        <w:jc w:val="center"/>
        <w:rPr>
          <w:rFonts w:ascii="楷体_GB2312" w:eastAsia="楷体_GB2312"/>
          <w:sz w:val="32"/>
          <w:szCs w:val="32"/>
        </w:rPr>
      </w:pPr>
    </w:p>
    <w:p w14:paraId="3D009187" w14:textId="77777777" w:rsidR="00126D9D" w:rsidRDefault="00126D9D" w:rsidP="00126D9D">
      <w:pPr>
        <w:pStyle w:val="3"/>
        <w:numPr>
          <w:ilvl w:val="0"/>
          <w:numId w:val="2"/>
        </w:numPr>
      </w:pPr>
      <w:bookmarkStart w:id="1" w:name="_Toc29615"/>
      <w:bookmarkStart w:id="2" w:name="_Toc1195"/>
      <w:bookmarkStart w:id="3" w:name="_Toc19688"/>
      <w:bookmarkStart w:id="4" w:name="_Toc25759"/>
      <w:r>
        <w:rPr>
          <w:rFonts w:hint="eastAsia"/>
        </w:rPr>
        <w:t>规划层次与范围</w:t>
      </w:r>
      <w:bookmarkEnd w:id="1"/>
      <w:bookmarkEnd w:id="2"/>
    </w:p>
    <w:p w14:paraId="59DBCB79" w14:textId="04C9B383" w:rsidR="00126D9D" w:rsidRPr="00126D9D" w:rsidRDefault="00126D9D" w:rsidP="00126D9D">
      <w:pPr>
        <w:pStyle w:val="2"/>
        <w:ind w:firstLine="640"/>
        <w:rPr>
          <w:rFonts w:ascii="仿宋_GB2312" w:hAnsi="仿宋_GB2312" w:hint="eastAsia"/>
        </w:rPr>
      </w:pPr>
      <w:bookmarkStart w:id="5" w:name="_Hlk119932534"/>
      <w:r w:rsidRPr="00126D9D">
        <w:rPr>
          <w:rFonts w:ascii="仿宋_GB2312" w:hAnsi="仿宋_GB2312" w:hint="eastAsia"/>
        </w:rPr>
        <w:t>本次</w:t>
      </w:r>
      <w:r w:rsidR="00EB633D">
        <w:rPr>
          <w:rFonts w:ascii="仿宋_GB2312" w:hAnsi="仿宋_GB2312" w:hint="eastAsia"/>
        </w:rPr>
        <w:t>青河镇</w:t>
      </w:r>
      <w:r w:rsidRPr="00126D9D">
        <w:rPr>
          <w:rFonts w:ascii="仿宋_GB2312" w:hAnsi="仿宋_GB2312" w:hint="eastAsia"/>
        </w:rPr>
        <w:t>国土空间总体规划包括</w:t>
      </w:r>
      <w:r w:rsidR="00EB633D">
        <w:rPr>
          <w:rFonts w:hint="eastAsia"/>
        </w:rPr>
        <w:t>镇</w:t>
      </w:r>
      <w:r w:rsidR="00EB633D" w:rsidRPr="0084225F">
        <w:rPr>
          <w:rFonts w:hint="eastAsia"/>
        </w:rPr>
        <w:t>域和</w:t>
      </w:r>
      <w:r w:rsidR="00EB633D">
        <w:rPr>
          <w:rFonts w:hint="eastAsia"/>
        </w:rPr>
        <w:t>镇区</w:t>
      </w:r>
      <w:r w:rsidR="00EB633D" w:rsidRPr="0084225F">
        <w:rPr>
          <w:rFonts w:hint="eastAsia"/>
        </w:rPr>
        <w:t>两个层次</w:t>
      </w:r>
      <w:r w:rsidRPr="00126D9D">
        <w:rPr>
          <w:rFonts w:ascii="仿宋_GB2312" w:hAnsi="仿宋_GB2312" w:hint="eastAsia"/>
        </w:rPr>
        <w:t>。</w:t>
      </w:r>
    </w:p>
    <w:p w14:paraId="6019BC38" w14:textId="57AB6AF2" w:rsidR="00126D9D" w:rsidRPr="00126D9D" w:rsidRDefault="00281916" w:rsidP="00126D9D">
      <w:pPr>
        <w:pStyle w:val="2"/>
        <w:ind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镇域</w:t>
      </w:r>
      <w:r w:rsidR="00126D9D" w:rsidRPr="00126D9D">
        <w:rPr>
          <w:rFonts w:ascii="仿宋_GB2312" w:hAnsi="仿宋_GB2312" w:hint="eastAsia"/>
        </w:rPr>
        <w:t>层面突出国土空间格局、空间用途管制、居民点体系及各类设施的统筹安排等内容。</w:t>
      </w:r>
      <w:r w:rsidR="00F50E9D">
        <w:rPr>
          <w:rFonts w:ascii="仿宋_GB2312" w:hAnsi="仿宋_GB2312" w:hint="eastAsia"/>
        </w:rPr>
        <w:t>镇区</w:t>
      </w:r>
      <w:r w:rsidR="00126D9D" w:rsidRPr="00126D9D">
        <w:rPr>
          <w:rFonts w:ascii="仿宋_GB2312" w:hAnsi="仿宋_GB2312" w:hint="eastAsia"/>
        </w:rPr>
        <w:t>层面突出用地布局、</w:t>
      </w:r>
      <w:r w:rsidR="00EF2352">
        <w:rPr>
          <w:rFonts w:ascii="仿宋_GB2312" w:hAnsi="仿宋_GB2312" w:hint="eastAsia"/>
        </w:rPr>
        <w:t>空间形态引导</w:t>
      </w:r>
      <w:r w:rsidR="00126D9D" w:rsidRPr="00126D9D">
        <w:rPr>
          <w:rFonts w:ascii="仿宋_GB2312" w:hAnsi="仿宋_GB2312" w:hint="eastAsia"/>
        </w:rPr>
        <w:t>和</w:t>
      </w:r>
      <w:r w:rsidR="008A0D81">
        <w:rPr>
          <w:rFonts w:ascii="仿宋_GB2312" w:hAnsi="仿宋_GB2312" w:hint="eastAsia"/>
        </w:rPr>
        <w:t>控制线管控</w:t>
      </w:r>
      <w:r w:rsidR="00126D9D" w:rsidRPr="00126D9D">
        <w:rPr>
          <w:rFonts w:ascii="仿宋_GB2312" w:hAnsi="仿宋_GB2312" w:hint="eastAsia"/>
        </w:rPr>
        <w:t>等内容。</w:t>
      </w:r>
    </w:p>
    <w:p w14:paraId="56569353" w14:textId="75E3F1FC" w:rsidR="00126D9D" w:rsidRPr="00126D9D" w:rsidRDefault="008D494D" w:rsidP="00126D9D">
      <w:pPr>
        <w:pStyle w:val="2"/>
        <w:ind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镇域</w:t>
      </w:r>
      <w:r w:rsidR="00126D9D" w:rsidRPr="00126D9D">
        <w:rPr>
          <w:rFonts w:ascii="仿宋_GB2312" w:hAnsi="仿宋_GB2312" w:hint="eastAsia"/>
        </w:rPr>
        <w:t>范围为</w:t>
      </w:r>
      <w:r w:rsidR="00EB633D">
        <w:rPr>
          <w:rFonts w:ascii="仿宋_GB2312" w:hAnsi="仿宋_GB2312" w:hint="eastAsia"/>
        </w:rPr>
        <w:t>青河镇</w:t>
      </w:r>
      <w:r w:rsidR="00126D9D" w:rsidRPr="00126D9D">
        <w:rPr>
          <w:rFonts w:ascii="仿宋_GB2312" w:hAnsi="仿宋_GB2312" w:hint="eastAsia"/>
        </w:rPr>
        <w:t>行政辖区</w:t>
      </w:r>
      <w:r w:rsidR="00B4660C">
        <w:rPr>
          <w:rFonts w:ascii="仿宋_GB2312" w:hAnsi="仿宋_GB2312" w:hint="eastAsia"/>
        </w:rPr>
        <w:t>，</w:t>
      </w:r>
      <w:r w:rsidR="00126D9D" w:rsidRPr="00126D9D">
        <w:rPr>
          <w:rFonts w:ascii="仿宋_GB2312" w:hAnsi="仿宋_GB2312" w:hint="eastAsia"/>
        </w:rPr>
        <w:t>包括</w:t>
      </w:r>
      <w:r w:rsidR="00B4660C">
        <w:t>8</w:t>
      </w:r>
      <w:r w:rsidR="00B4660C" w:rsidRPr="005775C6">
        <w:rPr>
          <w:rFonts w:hint="eastAsia"/>
        </w:rPr>
        <w:t>个行政村</w:t>
      </w:r>
      <w:r w:rsidR="00B4660C">
        <w:rPr>
          <w:rFonts w:hint="eastAsia"/>
        </w:rPr>
        <w:t>，</w:t>
      </w:r>
      <w:r w:rsidR="00B4660C">
        <w:t>3</w:t>
      </w:r>
      <w:r w:rsidR="00B4660C">
        <w:rPr>
          <w:rFonts w:hint="eastAsia"/>
        </w:rPr>
        <w:t>个社区</w:t>
      </w:r>
      <w:r w:rsidR="00B4660C" w:rsidRPr="005775C6">
        <w:rPr>
          <w:rFonts w:hint="eastAsia"/>
        </w:rPr>
        <w:t>，规划面积</w:t>
      </w:r>
      <w:r w:rsidR="00B4660C">
        <w:t>154.</w:t>
      </w:r>
      <w:r w:rsidR="00B4660C">
        <w:rPr>
          <w:rFonts w:hint="eastAsia"/>
        </w:rPr>
        <w:t>60</w:t>
      </w:r>
      <w:r w:rsidR="00B4660C" w:rsidRPr="005775C6">
        <w:rPr>
          <w:rFonts w:hint="eastAsia"/>
        </w:rPr>
        <w:t>平方公里</w:t>
      </w:r>
      <w:r w:rsidR="00126D9D" w:rsidRPr="00126D9D">
        <w:rPr>
          <w:rFonts w:ascii="仿宋_GB2312" w:hAnsi="仿宋_GB2312" w:hint="eastAsia"/>
        </w:rPr>
        <w:t>。</w:t>
      </w:r>
      <w:r w:rsidR="00C92FA1">
        <w:rPr>
          <w:rFonts w:ascii="仿宋_GB2312" w:hAnsi="仿宋_GB2312" w:hint="eastAsia"/>
        </w:rPr>
        <w:t>镇区</w:t>
      </w:r>
      <w:r w:rsidR="00126D9D" w:rsidRPr="00126D9D">
        <w:rPr>
          <w:rFonts w:ascii="仿宋_GB2312" w:hAnsi="仿宋_GB2312" w:hint="eastAsia"/>
        </w:rPr>
        <w:t>范围为</w:t>
      </w:r>
      <w:r w:rsidR="009310D8">
        <w:rPr>
          <w:rFonts w:ascii="仿宋" w:eastAsia="仿宋" w:hAnsi="仿宋" w:hint="eastAsia"/>
        </w:rPr>
        <w:t>青</w:t>
      </w:r>
      <w:r w:rsidR="009310D8" w:rsidRPr="00A402E9">
        <w:rPr>
          <w:rFonts w:ascii="仿宋" w:eastAsia="仿宋" w:hAnsi="仿宋" w:hint="eastAsia"/>
        </w:rPr>
        <w:t>河社区</w:t>
      </w:r>
      <w:r w:rsidR="00126D9D" w:rsidRPr="00126D9D">
        <w:rPr>
          <w:rFonts w:ascii="仿宋_GB2312" w:hAnsi="仿宋_GB2312" w:hint="eastAsia"/>
        </w:rPr>
        <w:t>，面积</w:t>
      </w:r>
      <w:r w:rsidR="009310D8">
        <w:rPr>
          <w:rFonts w:ascii="仿宋" w:eastAsia="仿宋" w:hAnsi="仿宋" w:hint="eastAsia"/>
        </w:rPr>
        <w:t>29.39</w:t>
      </w:r>
      <w:r w:rsidR="009310D8" w:rsidRPr="005775C6">
        <w:rPr>
          <w:rFonts w:hint="eastAsia"/>
        </w:rPr>
        <w:t>平方公里</w:t>
      </w:r>
      <w:r w:rsidR="00126D9D" w:rsidRPr="00126D9D">
        <w:rPr>
          <w:rFonts w:ascii="仿宋_GB2312" w:hAnsi="仿宋_GB2312" w:hint="eastAsia"/>
        </w:rPr>
        <w:t>。</w:t>
      </w:r>
    </w:p>
    <w:bookmarkEnd w:id="5"/>
    <w:p w14:paraId="525EAEF8" w14:textId="77777777" w:rsidR="008F2AED" w:rsidRDefault="008F2AED" w:rsidP="00015BAC">
      <w:pPr>
        <w:pStyle w:val="3"/>
        <w:numPr>
          <w:ilvl w:val="0"/>
          <w:numId w:val="2"/>
        </w:numPr>
      </w:pPr>
      <w:r>
        <w:rPr>
          <w:rFonts w:hint="eastAsia"/>
        </w:rPr>
        <w:t>规划期限</w:t>
      </w:r>
      <w:bookmarkEnd w:id="3"/>
      <w:bookmarkEnd w:id="4"/>
    </w:p>
    <w:p w14:paraId="156B3571" w14:textId="77777777" w:rsidR="008F2AED" w:rsidRDefault="00126D9D" w:rsidP="00015BAC">
      <w:pPr>
        <w:pStyle w:val="2"/>
        <w:ind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本</w:t>
      </w:r>
      <w:r w:rsidR="008F2AED">
        <w:rPr>
          <w:rFonts w:ascii="仿宋_GB2312" w:hAnsi="仿宋_GB2312" w:hint="eastAsia"/>
        </w:rPr>
        <w:t>规划期限为2021年—2035年；近期</w:t>
      </w:r>
      <w:r>
        <w:rPr>
          <w:rFonts w:ascii="仿宋_GB2312" w:hAnsi="仿宋_GB2312" w:hint="eastAsia"/>
        </w:rPr>
        <w:t>至</w:t>
      </w:r>
      <w:r w:rsidR="008F2AED">
        <w:rPr>
          <w:rFonts w:ascii="仿宋_GB2312" w:hAnsi="仿宋_GB2312" w:hint="eastAsia"/>
        </w:rPr>
        <w:t>2025年，</w:t>
      </w:r>
      <w:r>
        <w:rPr>
          <w:rFonts w:ascii="仿宋_GB2312" w:hAnsi="仿宋_GB2312" w:hint="eastAsia"/>
        </w:rPr>
        <w:t>远期至2035年</w:t>
      </w:r>
      <w:r w:rsidR="008F2AED">
        <w:rPr>
          <w:rFonts w:ascii="仿宋_GB2312" w:hAnsi="仿宋_GB2312" w:hint="eastAsia"/>
        </w:rPr>
        <w:t>。</w:t>
      </w:r>
    </w:p>
    <w:p w14:paraId="4CEDDF41" w14:textId="77777777" w:rsidR="008F2AED" w:rsidRDefault="00E06540" w:rsidP="008F2AED">
      <w:pPr>
        <w:pStyle w:val="3"/>
        <w:numPr>
          <w:ilvl w:val="0"/>
          <w:numId w:val="2"/>
        </w:numPr>
      </w:pPr>
      <w:bookmarkStart w:id="6" w:name="_Toc247"/>
      <w:bookmarkStart w:id="7" w:name="_Toc29207"/>
      <w:r>
        <w:t>规划定位</w:t>
      </w:r>
      <w:bookmarkEnd w:id="6"/>
      <w:bookmarkEnd w:id="7"/>
    </w:p>
    <w:p w14:paraId="5C9AAB16" w14:textId="2E66190F" w:rsidR="00E06540" w:rsidRPr="00E06540" w:rsidRDefault="005F7616" w:rsidP="00E06540">
      <w:pPr>
        <w:pStyle w:val="2"/>
        <w:ind w:firstLine="640"/>
        <w:rPr>
          <w:rFonts w:ascii="仿宋_GB2312" w:hAnsi="仿宋_GB2312" w:hint="eastAsia"/>
        </w:rPr>
      </w:pPr>
      <w:bookmarkStart w:id="8" w:name="_Toc25557"/>
      <w:bookmarkStart w:id="9" w:name="_Toc13722"/>
      <w:r w:rsidRPr="00F63587">
        <w:rPr>
          <w:rFonts w:hint="eastAsia"/>
        </w:rPr>
        <w:t>平泉市南部集现代农业、休闲旅游于一体的生态型</w:t>
      </w:r>
      <w:r>
        <w:rPr>
          <w:rFonts w:hint="eastAsia"/>
        </w:rPr>
        <w:t>乡</w:t>
      </w:r>
      <w:r w:rsidRPr="00F63587">
        <w:rPr>
          <w:rFonts w:hint="eastAsia"/>
        </w:rPr>
        <w:t>镇</w:t>
      </w:r>
      <w:r w:rsidR="00E06540" w:rsidRPr="00E06540">
        <w:rPr>
          <w:rFonts w:ascii="仿宋_GB2312" w:hAnsi="仿宋_GB2312" w:hint="eastAsia"/>
        </w:rPr>
        <w:t>。</w:t>
      </w:r>
    </w:p>
    <w:p w14:paraId="34A2491A" w14:textId="77777777" w:rsidR="008F2AED" w:rsidRDefault="008F2AED" w:rsidP="008F2AED">
      <w:pPr>
        <w:pStyle w:val="3"/>
        <w:numPr>
          <w:ilvl w:val="0"/>
          <w:numId w:val="2"/>
        </w:numPr>
      </w:pPr>
      <w:r>
        <w:t>规划目标</w:t>
      </w:r>
      <w:bookmarkEnd w:id="8"/>
      <w:bookmarkEnd w:id="9"/>
    </w:p>
    <w:p w14:paraId="4362BB11" w14:textId="77777777" w:rsidR="003A258E" w:rsidRPr="003A258E" w:rsidRDefault="003A258E" w:rsidP="003A258E">
      <w:pPr>
        <w:pStyle w:val="2"/>
        <w:ind w:firstLine="640"/>
        <w:rPr>
          <w:rFonts w:ascii="仿宋_GB2312" w:hAnsi="仿宋_GB2312" w:hint="eastAsia"/>
        </w:rPr>
      </w:pPr>
      <w:bookmarkStart w:id="10" w:name="_Toc6333"/>
      <w:bookmarkStart w:id="11" w:name="_Toc21069"/>
      <w:bookmarkStart w:id="12" w:name="_Toc16654"/>
      <w:r w:rsidRPr="003A258E">
        <w:rPr>
          <w:rFonts w:ascii="仿宋_GB2312" w:hAnsi="仿宋_GB2312" w:hint="eastAsia"/>
        </w:rPr>
        <w:t>到2025年，耕地和永久基本农田保护红线、生态保护红线、城镇开发边界管控初见成效，国土空间开发保护格局不断优化。夯实粮食安全基础，耕地可持续生产能力稳步提升；持续改善生态环境质量，生态系统的稳定性进一步提高；培育特色优势产业，延伸产业链；城镇与中心村集聚效应明显，乡村基础设施与公共服务水平有所提升。</w:t>
      </w:r>
    </w:p>
    <w:p w14:paraId="50DB49AE" w14:textId="2C26D17C" w:rsidR="003A258E" w:rsidRDefault="003A258E" w:rsidP="003A258E">
      <w:pPr>
        <w:pStyle w:val="2"/>
        <w:ind w:firstLine="640"/>
        <w:rPr>
          <w:rFonts w:ascii="仿宋_GB2312" w:hAnsi="仿宋_GB2312" w:hint="eastAsia"/>
        </w:rPr>
      </w:pPr>
      <w:r w:rsidRPr="003A258E">
        <w:rPr>
          <w:rFonts w:ascii="仿宋_GB2312" w:hAnsi="仿宋_GB2312" w:hint="eastAsia"/>
        </w:rPr>
        <w:t>到2035年，耕地和永久基本农田保护红线、生态保护红线、城镇开发边界得到有效管控，形成优势互补、高质量</w:t>
      </w:r>
      <w:r w:rsidRPr="003A258E">
        <w:rPr>
          <w:rFonts w:ascii="仿宋_GB2312" w:hAnsi="仿宋_GB2312" w:hint="eastAsia"/>
        </w:rPr>
        <w:lastRenderedPageBreak/>
        <w:t>发展的国土空间开发保护格局。粮食安全与农产品生产得到有效保障，镇域休闲、观光、旅游业发展得以实现；生态系统稳定性与安全性显著提升，生态环境质量显著改善；镇区综合服务能力和发展带动能力显著提升，乡村人居环境全面提升，乡村基础设施条件与公共服务水平得到显著提高。</w:t>
      </w:r>
    </w:p>
    <w:p w14:paraId="16ABD752" w14:textId="77777777" w:rsidR="008F2AED" w:rsidRDefault="008F2AED" w:rsidP="008F2AED">
      <w:pPr>
        <w:pStyle w:val="3"/>
        <w:numPr>
          <w:ilvl w:val="0"/>
          <w:numId w:val="2"/>
        </w:numPr>
      </w:pPr>
      <w:bookmarkStart w:id="13" w:name="_Toc21302"/>
      <w:bookmarkEnd w:id="10"/>
      <w:bookmarkEnd w:id="11"/>
      <w:bookmarkEnd w:id="12"/>
      <w:r>
        <w:rPr>
          <w:rFonts w:hint="eastAsia"/>
        </w:rPr>
        <w:t>严格落实三条控制线</w:t>
      </w:r>
      <w:bookmarkEnd w:id="13"/>
    </w:p>
    <w:p w14:paraId="597027A0" w14:textId="550A84C3" w:rsidR="004F4E02" w:rsidRPr="004F4E02" w:rsidRDefault="004F4E02" w:rsidP="004F4E02">
      <w:pPr>
        <w:pStyle w:val="2"/>
        <w:ind w:firstLine="640"/>
        <w:rPr>
          <w:rFonts w:ascii="仿宋_GB2312" w:hAnsi="仿宋_GB2312" w:hint="eastAsia"/>
        </w:rPr>
      </w:pPr>
      <w:r w:rsidRPr="004F4E02">
        <w:rPr>
          <w:rFonts w:ascii="仿宋_GB2312" w:hAnsi="仿宋_GB2312" w:hint="eastAsia"/>
        </w:rPr>
        <w:t>耕地和永久基本农田</w:t>
      </w:r>
      <w:r>
        <w:rPr>
          <w:rFonts w:ascii="仿宋_GB2312" w:hAnsi="仿宋_GB2312" w:hint="eastAsia"/>
        </w:rPr>
        <w:t>：</w:t>
      </w:r>
      <w:r w:rsidRPr="004F4E02">
        <w:rPr>
          <w:rFonts w:ascii="仿宋_GB2312" w:hAnsi="仿宋_GB2312" w:hint="eastAsia"/>
        </w:rPr>
        <w:t>严格落实上位规划确定的耕地保有量和永久基本农田保护任务，逐级分解至各个村庄。到2035年，</w:t>
      </w:r>
      <w:r w:rsidR="00EB633D">
        <w:rPr>
          <w:rFonts w:ascii="仿宋_GB2312" w:hAnsi="仿宋_GB2312" w:hint="eastAsia"/>
        </w:rPr>
        <w:t>青河镇</w:t>
      </w:r>
      <w:r w:rsidRPr="004F4E02">
        <w:rPr>
          <w:rFonts w:ascii="仿宋_GB2312" w:hAnsi="仿宋_GB2312" w:hint="eastAsia"/>
        </w:rPr>
        <w:t>划定永久基本农田</w:t>
      </w:r>
      <w:r w:rsidR="00F37B5D" w:rsidRPr="00F37B5D">
        <w:rPr>
          <w:rFonts w:ascii="仿宋_GB2312" w:hAnsi="仿宋_GB2312"/>
        </w:rPr>
        <w:t>32109.35</w:t>
      </w:r>
      <w:r w:rsidRPr="004F4E02">
        <w:rPr>
          <w:rFonts w:ascii="仿宋_GB2312" w:hAnsi="仿宋_GB2312" w:hint="eastAsia"/>
        </w:rPr>
        <w:t>亩，主要分布在</w:t>
      </w:r>
      <w:r w:rsidR="00EF06DC" w:rsidRPr="00603744">
        <w:rPr>
          <w:rFonts w:hint="eastAsia"/>
          <w:color w:val="000000" w:themeColor="text1"/>
        </w:rPr>
        <w:t>青河社区、古山子社区、营子村</w:t>
      </w:r>
      <w:r w:rsidRPr="004F4E02">
        <w:rPr>
          <w:rFonts w:ascii="仿宋_GB2312" w:hAnsi="仿宋_GB2312" w:hint="eastAsia"/>
        </w:rPr>
        <w:t>等平缓连片区域。</w:t>
      </w:r>
    </w:p>
    <w:p w14:paraId="3EACFFDD" w14:textId="0EDD8296" w:rsidR="004F4E02" w:rsidRPr="004F4E02" w:rsidRDefault="004F4E02" w:rsidP="004F4E02">
      <w:pPr>
        <w:pStyle w:val="2"/>
        <w:ind w:firstLine="640"/>
        <w:rPr>
          <w:rFonts w:ascii="仿宋_GB2312" w:hAnsi="仿宋_GB2312" w:hint="eastAsia"/>
        </w:rPr>
      </w:pPr>
      <w:r w:rsidRPr="004F4E02">
        <w:rPr>
          <w:rFonts w:ascii="仿宋_GB2312" w:hAnsi="仿宋_GB2312" w:hint="eastAsia"/>
        </w:rPr>
        <w:t>生态保护红线</w:t>
      </w:r>
      <w:r>
        <w:rPr>
          <w:rFonts w:ascii="仿宋_GB2312" w:hAnsi="仿宋_GB2312" w:hint="eastAsia"/>
        </w:rPr>
        <w:t>：</w:t>
      </w:r>
      <w:r w:rsidRPr="004F4E02">
        <w:rPr>
          <w:rFonts w:ascii="仿宋_GB2312" w:hAnsi="仿宋_GB2312" w:hint="eastAsia"/>
        </w:rPr>
        <w:t>严格落实上位规划确定的生态保护红线。将生态保护红线分解至各个村庄。全</w:t>
      </w:r>
      <w:r w:rsidR="004F70B2">
        <w:rPr>
          <w:rFonts w:ascii="仿宋_GB2312" w:hAnsi="仿宋_GB2312" w:hint="eastAsia"/>
        </w:rPr>
        <w:t>镇</w:t>
      </w:r>
      <w:r w:rsidRPr="004F4E02">
        <w:rPr>
          <w:rFonts w:ascii="仿宋_GB2312" w:hAnsi="仿宋_GB2312" w:hint="eastAsia"/>
        </w:rPr>
        <w:t>划定生态保护红线面</w:t>
      </w:r>
      <w:bookmarkStart w:id="14" w:name="OLE_LINK23"/>
      <w:r w:rsidR="00E26668" w:rsidRPr="00B812E4">
        <w:rPr>
          <w:rFonts w:hint="eastAsia"/>
          <w:color w:val="000000" w:themeColor="text1"/>
        </w:rPr>
        <w:t>6081.74</w:t>
      </w:r>
      <w:bookmarkEnd w:id="14"/>
      <w:r w:rsidR="00E26668" w:rsidRPr="00B812E4">
        <w:rPr>
          <w:rFonts w:hint="eastAsia"/>
          <w:color w:val="000000" w:themeColor="text1"/>
        </w:rPr>
        <w:t>公顷</w:t>
      </w:r>
      <w:r w:rsidR="00466A72">
        <w:rPr>
          <w:rFonts w:hint="eastAsia"/>
          <w:color w:val="000000" w:themeColor="text1"/>
        </w:rPr>
        <w:t>，</w:t>
      </w:r>
      <w:r w:rsidR="00466A72" w:rsidRPr="00B812E4">
        <w:rPr>
          <w:rFonts w:hint="eastAsia"/>
          <w:color w:val="000000" w:themeColor="text1"/>
        </w:rPr>
        <w:t>主要分布在镇域南部的古山子社区</w:t>
      </w:r>
      <w:r w:rsidR="00466A72">
        <w:rPr>
          <w:rFonts w:hint="eastAsia"/>
          <w:color w:val="000000" w:themeColor="text1"/>
        </w:rPr>
        <w:t>和</w:t>
      </w:r>
      <w:r w:rsidR="00466A72" w:rsidRPr="00B812E4">
        <w:rPr>
          <w:rFonts w:hint="eastAsia"/>
          <w:color w:val="000000" w:themeColor="text1"/>
        </w:rPr>
        <w:t>田杖子村</w:t>
      </w:r>
      <w:r w:rsidRPr="004F4E02">
        <w:rPr>
          <w:rFonts w:ascii="仿宋_GB2312" w:hAnsi="仿宋_GB2312" w:hint="eastAsia"/>
        </w:rPr>
        <w:t>。</w:t>
      </w:r>
    </w:p>
    <w:p w14:paraId="0DE099DB" w14:textId="7AAB98CC" w:rsidR="00E06540" w:rsidRPr="005A45F4" w:rsidRDefault="004F4E02" w:rsidP="004F4E02">
      <w:pPr>
        <w:pStyle w:val="2"/>
        <w:ind w:firstLine="640"/>
        <w:rPr>
          <w:rFonts w:ascii="仿宋_GB2312" w:hAnsi="仿宋_GB2312" w:hint="eastAsia"/>
        </w:rPr>
      </w:pPr>
      <w:r w:rsidRPr="004F4E02">
        <w:rPr>
          <w:rFonts w:ascii="仿宋_GB2312" w:hAnsi="仿宋_GB2312" w:hint="eastAsia"/>
        </w:rPr>
        <w:t>城镇开发边界</w:t>
      </w:r>
      <w:r>
        <w:rPr>
          <w:rFonts w:ascii="仿宋_GB2312" w:hAnsi="仿宋_GB2312" w:hint="eastAsia"/>
        </w:rPr>
        <w:t>：</w:t>
      </w:r>
      <w:r w:rsidR="005A45F4" w:rsidRPr="005A45F4">
        <w:rPr>
          <w:rFonts w:ascii="仿宋_GB2312" w:hAnsi="仿宋_GB2312" w:hint="eastAsia"/>
        </w:rPr>
        <w:t>严格落实上位规划划定的城镇开发边界，总面积18.71公顷。</w:t>
      </w:r>
    </w:p>
    <w:p w14:paraId="7C7B0E7E" w14:textId="77777777" w:rsidR="00CF0F62" w:rsidRDefault="00CF0F62" w:rsidP="00CF0F62">
      <w:pPr>
        <w:pStyle w:val="3"/>
        <w:numPr>
          <w:ilvl w:val="0"/>
          <w:numId w:val="2"/>
        </w:numPr>
      </w:pPr>
      <w:r>
        <w:rPr>
          <w:rFonts w:hint="eastAsia"/>
        </w:rPr>
        <w:t>国土空间开发保护总体格局</w:t>
      </w:r>
    </w:p>
    <w:p w14:paraId="17E7F0DC" w14:textId="3F727C45" w:rsidR="00CF0F62" w:rsidRPr="00CF0F62" w:rsidRDefault="00194895" w:rsidP="00CF0F62">
      <w:pPr>
        <w:pStyle w:val="2"/>
        <w:ind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镇</w:t>
      </w:r>
      <w:r w:rsidR="00CF0F62" w:rsidRPr="00CF0F62">
        <w:rPr>
          <w:rFonts w:ascii="仿宋_GB2312" w:hAnsi="仿宋_GB2312" w:hint="eastAsia"/>
        </w:rPr>
        <w:t>域国土空间构建</w:t>
      </w:r>
      <w:r w:rsidR="003405B8" w:rsidRPr="00D51E41">
        <w:rPr>
          <w:rFonts w:hint="eastAsia"/>
        </w:rPr>
        <w:t>“一轴、三心</w:t>
      </w:r>
      <w:r w:rsidR="003405B8">
        <w:rPr>
          <w:rFonts w:hint="eastAsia"/>
        </w:rPr>
        <w:t>、一屏、三片区</w:t>
      </w:r>
      <w:r w:rsidR="003405B8" w:rsidRPr="00D51E41">
        <w:rPr>
          <w:rFonts w:hint="eastAsia"/>
        </w:rPr>
        <w:t>”的总体格局</w:t>
      </w:r>
      <w:r w:rsidR="00CF0F62" w:rsidRPr="00CF0F62">
        <w:rPr>
          <w:rFonts w:ascii="仿宋_GB2312" w:hAnsi="仿宋_GB2312" w:hint="eastAsia"/>
        </w:rPr>
        <w:t>。</w:t>
      </w:r>
    </w:p>
    <w:p w14:paraId="380FEFC7" w14:textId="65A167A4" w:rsidR="00CF0F62" w:rsidRPr="00CF0F62" w:rsidRDefault="00CB3AC4" w:rsidP="00CF0F62">
      <w:pPr>
        <w:pStyle w:val="2"/>
        <w:ind w:firstLine="640"/>
        <w:rPr>
          <w:rFonts w:ascii="仿宋_GB2312" w:hAnsi="仿宋_GB2312" w:hint="eastAsia"/>
        </w:rPr>
      </w:pPr>
      <w:r>
        <w:rPr>
          <w:rFonts w:hint="eastAsia"/>
        </w:rPr>
        <w:t>“一轴”</w:t>
      </w:r>
      <w:r w:rsidRPr="00021970">
        <w:rPr>
          <w:rFonts w:hint="eastAsia"/>
          <w:color w:val="000000" w:themeColor="text1"/>
        </w:rPr>
        <w:t>指沿</w:t>
      </w:r>
      <w:r>
        <w:rPr>
          <w:rFonts w:hint="eastAsia"/>
          <w:color w:val="000000" w:themeColor="text1"/>
        </w:rPr>
        <w:t>省道</w:t>
      </w:r>
      <w:r w:rsidRPr="00021970">
        <w:rPr>
          <w:rFonts w:hint="eastAsia"/>
          <w:color w:val="000000" w:themeColor="text1"/>
        </w:rPr>
        <w:t>S205</w:t>
      </w:r>
      <w:r w:rsidRPr="00021970">
        <w:rPr>
          <w:rFonts w:hint="eastAsia"/>
          <w:color w:val="000000" w:themeColor="text1"/>
        </w:rPr>
        <w:t>（原县道</w:t>
      </w:r>
      <w:r w:rsidRPr="00021970">
        <w:rPr>
          <w:rFonts w:hint="eastAsia"/>
          <w:color w:val="000000" w:themeColor="text1"/>
        </w:rPr>
        <w:t>X511</w:t>
      </w:r>
      <w:r w:rsidRPr="00021970">
        <w:rPr>
          <w:rFonts w:hint="eastAsia"/>
          <w:color w:val="000000" w:themeColor="text1"/>
        </w:rPr>
        <w:t>）</w:t>
      </w:r>
      <w:r>
        <w:rPr>
          <w:rFonts w:hint="eastAsia"/>
        </w:rPr>
        <w:t>主要交通通道形成的城镇发展轴。</w:t>
      </w:r>
      <w:r w:rsidR="00CF0F62" w:rsidRPr="00CF0F62">
        <w:rPr>
          <w:rFonts w:ascii="仿宋_GB2312" w:hAnsi="仿宋_GB2312" w:hint="eastAsia"/>
        </w:rPr>
        <w:t xml:space="preserve"> </w:t>
      </w:r>
    </w:p>
    <w:p w14:paraId="278AB586" w14:textId="3216B266" w:rsidR="00CB3AC4" w:rsidRDefault="00CB3AC4" w:rsidP="00CF0F62">
      <w:pPr>
        <w:pStyle w:val="2"/>
        <w:ind w:firstLine="640"/>
      </w:pPr>
      <w:r>
        <w:rPr>
          <w:rFonts w:hint="eastAsia"/>
        </w:rPr>
        <w:t>“一屏”指在镇域南部依托</w:t>
      </w:r>
      <w:r w:rsidRPr="006D1494">
        <w:rPr>
          <w:rFonts w:hint="eastAsia"/>
        </w:rPr>
        <w:t>清河省级森林自然公园、河北双峰山省级森林自然公园</w:t>
      </w:r>
      <w:r>
        <w:rPr>
          <w:rFonts w:hint="eastAsia"/>
        </w:rPr>
        <w:t>形成的生态屏障。</w:t>
      </w:r>
    </w:p>
    <w:p w14:paraId="692CA038" w14:textId="25782D88" w:rsidR="00CF0F62" w:rsidRPr="00CF0F62" w:rsidRDefault="00CB3AC4" w:rsidP="00CF0F62">
      <w:pPr>
        <w:pStyle w:val="2"/>
        <w:ind w:firstLine="640"/>
        <w:rPr>
          <w:rFonts w:ascii="仿宋_GB2312" w:hAnsi="仿宋_GB2312" w:hint="eastAsia"/>
        </w:rPr>
      </w:pPr>
      <w:r>
        <w:rPr>
          <w:rFonts w:hint="eastAsia"/>
        </w:rPr>
        <w:t>三片区指</w:t>
      </w:r>
      <w:r w:rsidRPr="00C710F2">
        <w:rPr>
          <w:rFonts w:hint="eastAsia"/>
          <w:color w:val="000000" w:themeColor="text1"/>
        </w:rPr>
        <w:t>以东窝铺、中心村为主</w:t>
      </w:r>
      <w:r>
        <w:rPr>
          <w:rFonts w:hint="eastAsia"/>
          <w:color w:val="000000" w:themeColor="text1"/>
        </w:rPr>
        <w:t>打造的</w:t>
      </w:r>
      <w:r>
        <w:rPr>
          <w:rFonts w:hint="eastAsia"/>
        </w:rPr>
        <w:t>果品农业片区</w:t>
      </w:r>
      <w:r w:rsidRPr="00C710F2">
        <w:rPr>
          <w:rFonts w:hint="eastAsia"/>
          <w:color w:val="000000" w:themeColor="text1"/>
        </w:rPr>
        <w:t>，</w:t>
      </w:r>
      <w:r w:rsidRPr="00C710F2">
        <w:rPr>
          <w:rFonts w:hint="eastAsia"/>
          <w:color w:val="000000" w:themeColor="text1"/>
        </w:rPr>
        <w:lastRenderedPageBreak/>
        <w:t>以三合村、营子村为主</w:t>
      </w:r>
      <w:r>
        <w:rPr>
          <w:rFonts w:hint="eastAsia"/>
          <w:color w:val="000000" w:themeColor="text1"/>
        </w:rPr>
        <w:t>打造的</w:t>
      </w:r>
      <w:r>
        <w:rPr>
          <w:rFonts w:hint="eastAsia"/>
        </w:rPr>
        <w:t>菌菜农业片区</w:t>
      </w:r>
      <w:r w:rsidRPr="00C710F2">
        <w:rPr>
          <w:rFonts w:hint="eastAsia"/>
          <w:color w:val="000000" w:themeColor="text1"/>
        </w:rPr>
        <w:t>，以青河社区、松树台村</w:t>
      </w:r>
      <w:r w:rsidRPr="00C710F2">
        <w:rPr>
          <w:color w:val="000000" w:themeColor="text1"/>
        </w:rPr>
        <w:t>、西梁村</w:t>
      </w:r>
      <w:r w:rsidRPr="00C710F2">
        <w:rPr>
          <w:rFonts w:hint="eastAsia"/>
          <w:color w:val="000000" w:themeColor="text1"/>
        </w:rPr>
        <w:t>为主</w:t>
      </w:r>
      <w:r>
        <w:rPr>
          <w:rFonts w:hint="eastAsia"/>
          <w:color w:val="000000" w:themeColor="text1"/>
        </w:rPr>
        <w:t>打造的</w:t>
      </w:r>
      <w:r>
        <w:rPr>
          <w:rFonts w:hint="eastAsia"/>
        </w:rPr>
        <w:t>板栗农业片区。</w:t>
      </w:r>
      <w:r w:rsidR="00CF0F62" w:rsidRPr="00CF0F62">
        <w:rPr>
          <w:rFonts w:ascii="仿宋_GB2312" w:hAnsi="仿宋_GB2312" w:hint="eastAsia"/>
        </w:rPr>
        <w:t xml:space="preserve"> </w:t>
      </w:r>
    </w:p>
    <w:p w14:paraId="3042676F" w14:textId="77777777" w:rsidR="00CF0F62" w:rsidRDefault="005F7AA0" w:rsidP="00CF0F62">
      <w:pPr>
        <w:pStyle w:val="3"/>
        <w:numPr>
          <w:ilvl w:val="0"/>
          <w:numId w:val="2"/>
        </w:numPr>
      </w:pPr>
      <w:r>
        <w:t>居民点</w:t>
      </w:r>
      <w:r w:rsidR="00CF0F62">
        <w:rPr>
          <w:rFonts w:hint="eastAsia"/>
        </w:rPr>
        <w:t>等级</w:t>
      </w:r>
      <w:r w:rsidR="00CF0F62">
        <w:t>结构</w:t>
      </w:r>
    </w:p>
    <w:p w14:paraId="7E86DD45" w14:textId="018BC80E" w:rsidR="005F7AA0" w:rsidRPr="005F7AA0" w:rsidRDefault="005F7AA0" w:rsidP="005F7AA0">
      <w:pPr>
        <w:pStyle w:val="2"/>
        <w:ind w:firstLine="640"/>
        <w:rPr>
          <w:rFonts w:ascii="仿宋_GB2312" w:hAnsi="仿宋_GB2312" w:hint="eastAsia"/>
        </w:rPr>
      </w:pPr>
      <w:r w:rsidRPr="005F7AA0">
        <w:rPr>
          <w:rFonts w:ascii="仿宋_GB2312" w:hAnsi="仿宋_GB2312" w:hint="eastAsia"/>
        </w:rPr>
        <w:t>综合考虑全镇人口及各村庄人口规模、经济职能、辐射范围等因素，确定全镇居民点等级结构为：</w:t>
      </w:r>
      <w:r w:rsidR="00832F62">
        <w:rPr>
          <w:rFonts w:ascii="仿宋_GB2312" w:hAnsi="仿宋_GB2312" w:hint="eastAsia"/>
        </w:rPr>
        <w:t>镇区</w:t>
      </w:r>
      <w:r w:rsidRPr="005F7AA0">
        <w:rPr>
          <w:rFonts w:ascii="仿宋_GB2312" w:hAnsi="仿宋_GB2312" w:hint="eastAsia"/>
        </w:rPr>
        <w:t>—中心村—基层村三个等级。</w:t>
      </w:r>
    </w:p>
    <w:p w14:paraId="16E39901" w14:textId="083E5625" w:rsidR="005F7AA0" w:rsidRPr="005F7AA0" w:rsidRDefault="003C0C2B" w:rsidP="005F7AA0">
      <w:pPr>
        <w:pStyle w:val="2"/>
        <w:ind w:firstLine="640"/>
        <w:rPr>
          <w:rFonts w:ascii="仿宋_GB2312" w:hAnsi="仿宋_GB2312" w:hint="eastAsia"/>
        </w:rPr>
      </w:pPr>
      <w:r>
        <w:rPr>
          <w:rFonts w:ascii="仿宋_GB2312" w:hAnsi="仿宋_GB2312" w:hint="eastAsia"/>
        </w:rPr>
        <w:t>镇区</w:t>
      </w:r>
      <w:r w:rsidR="005F7AA0" w:rsidRPr="005F7AA0">
        <w:rPr>
          <w:rFonts w:ascii="仿宋_GB2312" w:hAnsi="仿宋_GB2312" w:hint="eastAsia"/>
        </w:rPr>
        <w:t>。</w:t>
      </w:r>
      <w:r w:rsidR="00E564AF">
        <w:rPr>
          <w:rFonts w:ascii="仿宋_GB2312" w:hAnsi="仿宋_GB2312" w:hint="eastAsia"/>
        </w:rPr>
        <w:t>镇区为青河社区</w:t>
      </w:r>
      <w:r w:rsidR="005F7AA0" w:rsidRPr="005F7AA0">
        <w:rPr>
          <w:rFonts w:ascii="仿宋_GB2312" w:hAnsi="仿宋_GB2312" w:hint="eastAsia"/>
        </w:rPr>
        <w:t>，是全</w:t>
      </w:r>
      <w:r w:rsidR="00BE7CD3">
        <w:rPr>
          <w:rFonts w:ascii="仿宋_GB2312" w:hAnsi="仿宋_GB2312" w:hint="eastAsia"/>
        </w:rPr>
        <w:t>镇</w:t>
      </w:r>
      <w:r w:rsidR="005F7AA0" w:rsidRPr="005F7AA0">
        <w:rPr>
          <w:rFonts w:ascii="仿宋_GB2312" w:hAnsi="仿宋_GB2312" w:hint="eastAsia"/>
        </w:rPr>
        <w:t>的综合中心</w:t>
      </w:r>
      <w:r w:rsidR="00B51B55">
        <w:rPr>
          <w:rFonts w:ascii="仿宋_GB2312" w:hAnsi="仿宋_GB2312" w:hint="eastAsia"/>
        </w:rPr>
        <w:t>，</w:t>
      </w:r>
      <w:r w:rsidR="005F7AA0" w:rsidRPr="005F7AA0">
        <w:rPr>
          <w:rFonts w:ascii="仿宋_GB2312" w:hAnsi="仿宋_GB2312" w:hint="eastAsia"/>
        </w:rPr>
        <w:t>规划</w:t>
      </w:r>
      <w:r w:rsidR="006C263E">
        <w:rPr>
          <w:rFonts w:ascii="仿宋_GB2312" w:hAnsi="仿宋_GB2312" w:hint="eastAsia"/>
        </w:rPr>
        <w:t>人口</w:t>
      </w:r>
      <w:r w:rsidR="002F1B09">
        <w:rPr>
          <w:rFonts w:ascii="仿宋_GB2312" w:hAnsi="仿宋_GB2312" w:hint="eastAsia"/>
        </w:rPr>
        <w:t>口规模控制在</w:t>
      </w:r>
      <w:r w:rsidR="00712875">
        <w:rPr>
          <w:rFonts w:ascii="仿宋_GB2312" w:hAnsi="仿宋_GB2312" w:hint="eastAsia"/>
        </w:rPr>
        <w:t>1000-5000</w:t>
      </w:r>
      <w:r w:rsidR="005F7AA0" w:rsidRPr="005F7AA0">
        <w:rPr>
          <w:rFonts w:ascii="仿宋_GB2312" w:hAnsi="仿宋_GB2312" w:hint="eastAsia"/>
        </w:rPr>
        <w:t>人。</w:t>
      </w:r>
    </w:p>
    <w:p w14:paraId="12371D67" w14:textId="7F061EEF" w:rsidR="001F14EE" w:rsidRDefault="005F7AA0" w:rsidP="005F7AA0">
      <w:pPr>
        <w:pStyle w:val="2"/>
        <w:ind w:firstLine="640"/>
      </w:pPr>
      <w:r w:rsidRPr="005F7AA0">
        <w:rPr>
          <w:rFonts w:ascii="仿宋_GB2312" w:hAnsi="仿宋_GB2312" w:hint="eastAsia"/>
        </w:rPr>
        <w:t>中心村。</w:t>
      </w:r>
      <w:r w:rsidR="001F14EE" w:rsidRPr="000B1720">
        <w:rPr>
          <w:rFonts w:hint="eastAsia"/>
        </w:rPr>
        <w:t>考虑现状人口规模较大、经济实力较强、基础设施和公共服务设施较完善、能对周围村庄有一定带动和辐射作用等因素，规划确定营子村、松树台村、东窝铺村和古山子社区为中心村</w:t>
      </w:r>
      <w:r w:rsidR="00A91122">
        <w:rPr>
          <w:rFonts w:hint="eastAsia"/>
        </w:rPr>
        <w:t>；</w:t>
      </w:r>
      <w:r w:rsidR="00624940" w:rsidRPr="00D27C27">
        <w:rPr>
          <w:rFonts w:hint="eastAsia"/>
        </w:rPr>
        <w:t>营子村</w:t>
      </w:r>
      <w:r w:rsidR="00624940">
        <w:rPr>
          <w:rFonts w:hint="eastAsia"/>
        </w:rPr>
        <w:t>、</w:t>
      </w:r>
      <w:r w:rsidR="00624940" w:rsidRPr="00D27C27">
        <w:rPr>
          <w:rFonts w:hint="eastAsia"/>
        </w:rPr>
        <w:t>古山子社区</w:t>
      </w:r>
      <w:r w:rsidR="00624940">
        <w:rPr>
          <w:rFonts w:hint="eastAsia"/>
        </w:rPr>
        <w:t>主要职能为</w:t>
      </w:r>
      <w:r w:rsidR="00624940" w:rsidRPr="00D27C27">
        <w:rPr>
          <w:rFonts w:hint="eastAsia"/>
        </w:rPr>
        <w:t>生态农业</w:t>
      </w:r>
      <w:r w:rsidR="00624940" w:rsidRPr="00D27C27">
        <w:rPr>
          <w:rFonts w:hint="eastAsia"/>
        </w:rPr>
        <w:t>+</w:t>
      </w:r>
      <w:r w:rsidR="00624940" w:rsidRPr="00D27C27">
        <w:rPr>
          <w:rFonts w:hint="eastAsia"/>
        </w:rPr>
        <w:t>旅游</w:t>
      </w:r>
      <w:r w:rsidR="00C8174D">
        <w:rPr>
          <w:rFonts w:hint="eastAsia"/>
        </w:rPr>
        <w:t>，</w:t>
      </w:r>
      <w:bookmarkStart w:id="15" w:name="OLE_LINK25"/>
      <w:r w:rsidR="00C8174D" w:rsidRPr="005F7AA0">
        <w:rPr>
          <w:rFonts w:ascii="仿宋_GB2312" w:hAnsi="仿宋_GB2312" w:hint="eastAsia"/>
        </w:rPr>
        <w:t>人口规模</w:t>
      </w:r>
      <w:r w:rsidR="00761750">
        <w:rPr>
          <w:rFonts w:ascii="仿宋_GB2312" w:hAnsi="仿宋_GB2312" w:hint="eastAsia"/>
        </w:rPr>
        <w:t>均</w:t>
      </w:r>
      <w:r w:rsidR="00C8174D" w:rsidRPr="005F7AA0">
        <w:rPr>
          <w:rFonts w:ascii="仿宋_GB2312" w:hAnsi="仿宋_GB2312" w:hint="eastAsia"/>
        </w:rPr>
        <w:t>控制在1</w:t>
      </w:r>
      <w:r w:rsidR="00C8174D" w:rsidRPr="005F7AA0">
        <w:rPr>
          <w:rFonts w:ascii="仿宋_GB2312" w:hAnsi="仿宋_GB2312"/>
        </w:rPr>
        <w:t>0</w:t>
      </w:r>
      <w:r w:rsidR="00C8174D" w:rsidRPr="005F7AA0">
        <w:rPr>
          <w:rFonts w:ascii="仿宋_GB2312" w:hAnsi="仿宋_GB2312" w:hint="eastAsia"/>
        </w:rPr>
        <w:t>00</w:t>
      </w:r>
      <w:r w:rsidR="00C8174D" w:rsidRPr="005F7AA0">
        <w:rPr>
          <w:rFonts w:ascii="仿宋_GB2312" w:hAnsi="仿宋_GB2312"/>
        </w:rPr>
        <w:t>—</w:t>
      </w:r>
      <w:r w:rsidR="00C8174D">
        <w:rPr>
          <w:rFonts w:ascii="仿宋_GB2312" w:hAnsi="仿宋_GB2312" w:hint="eastAsia"/>
        </w:rPr>
        <w:t>5</w:t>
      </w:r>
      <w:r w:rsidR="00C8174D" w:rsidRPr="005F7AA0">
        <w:rPr>
          <w:rFonts w:ascii="仿宋_GB2312" w:hAnsi="仿宋_GB2312"/>
        </w:rPr>
        <w:t>0</w:t>
      </w:r>
      <w:r w:rsidR="00C8174D" w:rsidRPr="005F7AA0">
        <w:rPr>
          <w:rFonts w:ascii="仿宋_GB2312" w:hAnsi="仿宋_GB2312" w:hint="eastAsia"/>
        </w:rPr>
        <w:t>00</w:t>
      </w:r>
      <w:r w:rsidR="00C8174D">
        <w:rPr>
          <w:rFonts w:ascii="仿宋_GB2312" w:hAnsi="仿宋_GB2312" w:hint="eastAsia"/>
        </w:rPr>
        <w:t>人</w:t>
      </w:r>
      <w:bookmarkEnd w:id="15"/>
      <w:r w:rsidR="00624940">
        <w:rPr>
          <w:rFonts w:hint="eastAsia"/>
        </w:rPr>
        <w:t>，</w:t>
      </w:r>
      <w:r w:rsidR="00624940" w:rsidRPr="00D27C27">
        <w:rPr>
          <w:rFonts w:hint="eastAsia"/>
        </w:rPr>
        <w:t>松树台村</w:t>
      </w:r>
      <w:r w:rsidR="00624940">
        <w:rPr>
          <w:rFonts w:hint="eastAsia"/>
        </w:rPr>
        <w:t>、</w:t>
      </w:r>
      <w:r w:rsidR="00624940" w:rsidRPr="00D27C27">
        <w:rPr>
          <w:rFonts w:hint="eastAsia"/>
        </w:rPr>
        <w:t>东窝铺村</w:t>
      </w:r>
      <w:r w:rsidR="008D6FA2">
        <w:rPr>
          <w:rFonts w:hint="eastAsia"/>
        </w:rPr>
        <w:t>主要职能为</w:t>
      </w:r>
      <w:r w:rsidR="008D6FA2" w:rsidRPr="00D27C27">
        <w:rPr>
          <w:rFonts w:hint="eastAsia"/>
        </w:rPr>
        <w:t>生态农业</w:t>
      </w:r>
      <w:r w:rsidR="00B711C5">
        <w:rPr>
          <w:rFonts w:hint="eastAsia"/>
        </w:rPr>
        <w:t>，</w:t>
      </w:r>
      <w:bookmarkStart w:id="16" w:name="_Hlk194313003"/>
      <w:r w:rsidR="00B711C5" w:rsidRPr="00D27C27">
        <w:rPr>
          <w:rFonts w:hint="eastAsia"/>
        </w:rPr>
        <w:t>松树台村</w:t>
      </w:r>
      <w:bookmarkEnd w:id="16"/>
      <w:r w:rsidR="00B711C5" w:rsidRPr="005F7AA0">
        <w:rPr>
          <w:rFonts w:ascii="仿宋_GB2312" w:hAnsi="仿宋_GB2312" w:hint="eastAsia"/>
        </w:rPr>
        <w:t>人口规模控制在</w:t>
      </w:r>
      <w:r w:rsidR="00B711C5" w:rsidRPr="00D27C27">
        <w:rPr>
          <w:rFonts w:hint="eastAsia"/>
        </w:rPr>
        <w:t>500-1000</w:t>
      </w:r>
      <w:r w:rsidR="00B711C5">
        <w:rPr>
          <w:rFonts w:hint="eastAsia"/>
        </w:rPr>
        <w:t>人，</w:t>
      </w:r>
      <w:bookmarkStart w:id="17" w:name="_Hlk194313011"/>
      <w:r w:rsidR="00B711C5" w:rsidRPr="00D27C27">
        <w:rPr>
          <w:rFonts w:hint="eastAsia"/>
        </w:rPr>
        <w:t>东窝铺村</w:t>
      </w:r>
      <w:bookmarkEnd w:id="17"/>
      <w:r w:rsidR="00B711C5" w:rsidRPr="00CB61EF">
        <w:rPr>
          <w:rFonts w:hint="eastAsia"/>
        </w:rPr>
        <w:t>人口规模控制在</w:t>
      </w:r>
      <w:r w:rsidR="00B711C5" w:rsidRPr="00CB61EF">
        <w:rPr>
          <w:rFonts w:hint="eastAsia"/>
        </w:rPr>
        <w:t>1</w:t>
      </w:r>
      <w:r w:rsidR="00B711C5" w:rsidRPr="00CB61EF">
        <w:t>0</w:t>
      </w:r>
      <w:r w:rsidR="00B711C5" w:rsidRPr="00CB61EF">
        <w:rPr>
          <w:rFonts w:hint="eastAsia"/>
        </w:rPr>
        <w:t>00</w:t>
      </w:r>
      <w:r w:rsidR="00B711C5" w:rsidRPr="00CB61EF">
        <w:t>—</w:t>
      </w:r>
      <w:r w:rsidR="00B711C5" w:rsidRPr="00CB61EF">
        <w:rPr>
          <w:rFonts w:hint="eastAsia"/>
        </w:rPr>
        <w:t>5</w:t>
      </w:r>
      <w:r w:rsidR="00B711C5" w:rsidRPr="00CB61EF">
        <w:t>0</w:t>
      </w:r>
      <w:r w:rsidR="00B711C5" w:rsidRPr="00CB61EF">
        <w:rPr>
          <w:rFonts w:hint="eastAsia"/>
        </w:rPr>
        <w:t>00</w:t>
      </w:r>
      <w:r w:rsidR="00B711C5" w:rsidRPr="00CB61EF">
        <w:rPr>
          <w:rFonts w:hint="eastAsia"/>
        </w:rPr>
        <w:t>人</w:t>
      </w:r>
      <w:r w:rsidR="00A91122">
        <w:rPr>
          <w:rFonts w:hint="eastAsia"/>
        </w:rPr>
        <w:t>；</w:t>
      </w:r>
    </w:p>
    <w:p w14:paraId="52E2879B" w14:textId="347FE623" w:rsidR="00624940" w:rsidRPr="00CB61EF" w:rsidRDefault="00CC00A6" w:rsidP="005F7AA0">
      <w:pPr>
        <w:pStyle w:val="2"/>
        <w:ind w:firstLine="640"/>
      </w:pPr>
      <w:r w:rsidRPr="00CB61EF">
        <w:rPr>
          <w:rFonts w:hint="eastAsia"/>
        </w:rPr>
        <w:t>基层村。</w:t>
      </w:r>
      <w:r w:rsidR="00C835DB" w:rsidRPr="00CB61EF">
        <w:rPr>
          <w:rFonts w:hint="eastAsia"/>
        </w:rPr>
        <w:t>青河镇确定的基层村有</w:t>
      </w:r>
      <w:r w:rsidRPr="00D27C27">
        <w:rPr>
          <w:rFonts w:hint="eastAsia"/>
        </w:rPr>
        <w:t>三合村</w:t>
      </w:r>
      <w:r>
        <w:rPr>
          <w:rFonts w:hint="eastAsia"/>
        </w:rPr>
        <w:t>、</w:t>
      </w:r>
      <w:r w:rsidRPr="00D27C27">
        <w:rPr>
          <w:rFonts w:hint="eastAsia"/>
        </w:rPr>
        <w:t>老道洼村</w:t>
      </w:r>
      <w:r>
        <w:rPr>
          <w:rFonts w:hint="eastAsia"/>
        </w:rPr>
        <w:t>、</w:t>
      </w:r>
      <w:r w:rsidRPr="00D27C27">
        <w:rPr>
          <w:rFonts w:hint="eastAsia"/>
        </w:rPr>
        <w:t>闫杖子社区</w:t>
      </w:r>
      <w:r>
        <w:rPr>
          <w:rFonts w:hint="eastAsia"/>
        </w:rPr>
        <w:t>、</w:t>
      </w:r>
      <w:r w:rsidRPr="00D27C27">
        <w:rPr>
          <w:rFonts w:hint="eastAsia"/>
        </w:rPr>
        <w:t>西梁村</w:t>
      </w:r>
      <w:r>
        <w:rPr>
          <w:rFonts w:hint="eastAsia"/>
        </w:rPr>
        <w:t>、</w:t>
      </w:r>
      <w:r w:rsidRPr="00D27C27">
        <w:rPr>
          <w:rFonts w:hint="eastAsia"/>
        </w:rPr>
        <w:t>中心村</w:t>
      </w:r>
      <w:r>
        <w:rPr>
          <w:rFonts w:hint="eastAsia"/>
        </w:rPr>
        <w:t>、</w:t>
      </w:r>
      <w:r w:rsidRPr="00D27C27">
        <w:rPr>
          <w:rFonts w:hint="eastAsia"/>
        </w:rPr>
        <w:t>田杖子村</w:t>
      </w:r>
      <w:r w:rsidR="00CB61EF">
        <w:rPr>
          <w:rFonts w:hint="eastAsia"/>
        </w:rPr>
        <w:t>，主要职能为</w:t>
      </w:r>
      <w:r w:rsidR="00CB61EF" w:rsidRPr="00D27C27">
        <w:rPr>
          <w:rFonts w:hint="eastAsia"/>
        </w:rPr>
        <w:t>生态农业</w:t>
      </w:r>
      <w:r w:rsidR="00CB61EF">
        <w:rPr>
          <w:rFonts w:hint="eastAsia"/>
        </w:rPr>
        <w:t>，</w:t>
      </w:r>
      <w:bookmarkStart w:id="18" w:name="_Hlk194313411"/>
      <w:r w:rsidR="00CB61EF" w:rsidRPr="00D27C27">
        <w:rPr>
          <w:rFonts w:hint="eastAsia"/>
        </w:rPr>
        <w:t>田杖子村</w:t>
      </w:r>
      <w:bookmarkEnd w:id="18"/>
      <w:r w:rsidR="00CB61EF">
        <w:rPr>
          <w:rFonts w:hint="eastAsia"/>
        </w:rPr>
        <w:t>人口规模控制在</w:t>
      </w:r>
      <w:r w:rsidR="00CB61EF">
        <w:rPr>
          <w:rFonts w:hint="eastAsia"/>
        </w:rPr>
        <w:t>500-1000</w:t>
      </w:r>
      <w:r w:rsidR="00CB61EF">
        <w:rPr>
          <w:rFonts w:hint="eastAsia"/>
        </w:rPr>
        <w:t>人，其余基层村人口规模控制在</w:t>
      </w:r>
      <w:r w:rsidR="00CB61EF" w:rsidRPr="00CB61EF">
        <w:rPr>
          <w:rFonts w:hint="eastAsia"/>
        </w:rPr>
        <w:t>1</w:t>
      </w:r>
      <w:r w:rsidR="00CB61EF" w:rsidRPr="00CB61EF">
        <w:t>0</w:t>
      </w:r>
      <w:r w:rsidR="00CB61EF" w:rsidRPr="00CB61EF">
        <w:rPr>
          <w:rFonts w:hint="eastAsia"/>
        </w:rPr>
        <w:t>00</w:t>
      </w:r>
      <w:r w:rsidR="00CB61EF" w:rsidRPr="00CB61EF">
        <w:t>—</w:t>
      </w:r>
      <w:r w:rsidR="00CB61EF" w:rsidRPr="00CB61EF">
        <w:rPr>
          <w:rFonts w:hint="eastAsia"/>
        </w:rPr>
        <w:t>5</w:t>
      </w:r>
      <w:r w:rsidR="00CB61EF" w:rsidRPr="00CB61EF">
        <w:t>0</w:t>
      </w:r>
      <w:r w:rsidR="00CB61EF" w:rsidRPr="00CB61EF">
        <w:rPr>
          <w:rFonts w:hint="eastAsia"/>
        </w:rPr>
        <w:t>00</w:t>
      </w:r>
      <w:r w:rsidR="00CB61EF" w:rsidRPr="00CB61EF">
        <w:rPr>
          <w:rFonts w:hint="eastAsia"/>
        </w:rPr>
        <w:t>人。</w:t>
      </w:r>
    </w:p>
    <w:p w14:paraId="0F56B510" w14:textId="77777777" w:rsidR="00CF0F62" w:rsidRDefault="00CF0F62" w:rsidP="00CF0F62">
      <w:pPr>
        <w:pStyle w:val="3"/>
        <w:numPr>
          <w:ilvl w:val="0"/>
          <w:numId w:val="2"/>
        </w:numPr>
      </w:pPr>
      <w:r>
        <w:t>村庄分类</w:t>
      </w:r>
    </w:p>
    <w:p w14:paraId="0C6CEFB9" w14:textId="4647C5D0" w:rsidR="005F7AA0" w:rsidRDefault="005F7AA0" w:rsidP="005F7AA0">
      <w:pPr>
        <w:pStyle w:val="2"/>
        <w:ind w:firstLine="640"/>
        <w:rPr>
          <w:rFonts w:ascii="仿宋_GB2312" w:hAnsi="仿宋_GB2312" w:hint="eastAsia"/>
        </w:rPr>
      </w:pPr>
      <w:r w:rsidRPr="005F7AA0">
        <w:rPr>
          <w:rFonts w:ascii="仿宋_GB2312" w:hAnsi="仿宋_GB2312" w:hint="eastAsia"/>
        </w:rPr>
        <w:t>结合</w:t>
      </w:r>
      <w:r w:rsidR="004C2FBF">
        <w:rPr>
          <w:rFonts w:ascii="仿宋_GB2312" w:hAnsi="仿宋_GB2312" w:hint="eastAsia"/>
        </w:rPr>
        <w:t>平泉市</w:t>
      </w:r>
      <w:r w:rsidRPr="005F7AA0">
        <w:rPr>
          <w:rFonts w:ascii="仿宋_GB2312" w:hAnsi="仿宋_GB2312" w:hint="eastAsia"/>
        </w:rPr>
        <w:t>域村庄布局规划，将</w:t>
      </w:r>
      <w:r w:rsidR="00EB633D">
        <w:rPr>
          <w:rFonts w:ascii="仿宋_GB2312" w:hAnsi="仿宋_GB2312" w:hint="eastAsia"/>
        </w:rPr>
        <w:t>青河镇</w:t>
      </w:r>
      <w:r w:rsidRPr="005F7AA0">
        <w:rPr>
          <w:rFonts w:ascii="仿宋_GB2312" w:hAnsi="仿宋_GB2312" w:hint="eastAsia"/>
        </w:rPr>
        <w:t>域村庄分为</w:t>
      </w:r>
      <w:r w:rsidR="00574A9A">
        <w:rPr>
          <w:rFonts w:hint="eastAsia"/>
        </w:rPr>
        <w:t>集聚提升类</w:t>
      </w:r>
      <w:r w:rsidR="00574A9A" w:rsidRPr="00D467AE">
        <w:rPr>
          <w:rFonts w:hint="eastAsia"/>
        </w:rPr>
        <w:t>和保留改善类</w:t>
      </w:r>
      <w:r w:rsidR="00574A9A">
        <w:rPr>
          <w:rFonts w:hint="eastAsia"/>
        </w:rPr>
        <w:t>两类</w:t>
      </w:r>
      <w:r w:rsidRPr="005F7AA0">
        <w:rPr>
          <w:rFonts w:ascii="仿宋_GB2312" w:hAnsi="仿宋_GB2312" w:hint="eastAsia"/>
        </w:rPr>
        <w:t>。</w:t>
      </w:r>
    </w:p>
    <w:p w14:paraId="4A353591" w14:textId="1139B056" w:rsidR="005F7AA0" w:rsidRDefault="005F7AA0" w:rsidP="005F7AA0">
      <w:pPr>
        <w:pStyle w:val="2"/>
        <w:ind w:firstLine="640"/>
        <w:rPr>
          <w:rFonts w:ascii="仿宋_GB2312" w:hAnsi="仿宋_GB2312" w:hint="eastAsia"/>
        </w:rPr>
      </w:pPr>
      <w:r w:rsidRPr="005F7AA0">
        <w:rPr>
          <w:rFonts w:ascii="仿宋_GB2312" w:hAnsi="仿宋_GB2312" w:hint="eastAsia"/>
        </w:rPr>
        <w:t>集聚提升类</w:t>
      </w:r>
      <w:r w:rsidR="0002621C">
        <w:rPr>
          <w:rFonts w:ascii="仿宋_GB2312" w:hAnsi="仿宋_GB2312" w:hint="eastAsia"/>
        </w:rPr>
        <w:t>5</w:t>
      </w:r>
      <w:r w:rsidRPr="005F7AA0">
        <w:rPr>
          <w:rFonts w:ascii="仿宋_GB2312" w:hAnsi="仿宋_GB2312" w:hint="eastAsia"/>
        </w:rPr>
        <w:t>个村庄：</w:t>
      </w:r>
      <w:r w:rsidR="0002621C">
        <w:rPr>
          <w:rFonts w:hint="eastAsia"/>
        </w:rPr>
        <w:t>青河社区、古山子社区、营子村、东窝铺村和西梁村</w:t>
      </w:r>
      <w:r>
        <w:rPr>
          <w:rFonts w:ascii="仿宋_GB2312" w:hAnsi="仿宋_GB2312" w:hint="eastAsia"/>
        </w:rPr>
        <w:t>。</w:t>
      </w:r>
    </w:p>
    <w:p w14:paraId="7654DFB4" w14:textId="38F23EC1" w:rsidR="005F7AA0" w:rsidRDefault="005F7AA0" w:rsidP="005F7AA0">
      <w:pPr>
        <w:pStyle w:val="2"/>
        <w:ind w:firstLine="640"/>
        <w:rPr>
          <w:rFonts w:ascii="仿宋_GB2312" w:hAnsi="仿宋_GB2312" w:hint="eastAsia"/>
        </w:rPr>
      </w:pPr>
      <w:r w:rsidRPr="005F7AA0">
        <w:rPr>
          <w:rFonts w:ascii="仿宋_GB2312" w:hAnsi="仿宋_GB2312" w:hint="eastAsia"/>
        </w:rPr>
        <w:lastRenderedPageBreak/>
        <w:t>保留改善类</w:t>
      </w:r>
      <w:r w:rsidR="0002621C">
        <w:rPr>
          <w:rFonts w:ascii="仿宋_GB2312" w:hAnsi="仿宋_GB2312" w:hint="eastAsia"/>
        </w:rPr>
        <w:t>6</w:t>
      </w:r>
      <w:r w:rsidRPr="005F7AA0">
        <w:rPr>
          <w:rFonts w:ascii="仿宋_GB2312" w:hAnsi="仿宋_GB2312" w:hint="eastAsia"/>
        </w:rPr>
        <w:t>个村庄：</w:t>
      </w:r>
      <w:r w:rsidR="0002621C">
        <w:rPr>
          <w:rFonts w:hint="eastAsia"/>
        </w:rPr>
        <w:t>老道洼村、田杖子村、闫杖子社区、松树台村、三合村、</w:t>
      </w:r>
      <w:r w:rsidR="0002621C" w:rsidRPr="003128E0">
        <w:rPr>
          <w:rFonts w:hint="eastAsia"/>
        </w:rPr>
        <w:t>中心村</w:t>
      </w:r>
      <w:r w:rsidRPr="005F7AA0">
        <w:rPr>
          <w:rFonts w:ascii="仿宋_GB2312" w:hAnsi="仿宋_GB2312" w:hint="eastAsia"/>
        </w:rPr>
        <w:t>。</w:t>
      </w:r>
    </w:p>
    <w:p w14:paraId="56F6E6CB" w14:textId="77777777" w:rsidR="008F2AED" w:rsidRPr="008F2AED" w:rsidRDefault="008F2AED" w:rsidP="008F2AED">
      <w:pPr>
        <w:jc w:val="center"/>
        <w:rPr>
          <w:rFonts w:ascii="仿宋_GB2312" w:eastAsia="仿宋_GB2312"/>
          <w:sz w:val="32"/>
          <w:szCs w:val="32"/>
        </w:rPr>
      </w:pPr>
    </w:p>
    <w:sectPr w:rsidR="008F2AED" w:rsidRPr="008F2AED" w:rsidSect="00564184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minist" w:date="2025-03-31T11:02:00Z" w:initials="a">
    <w:p w14:paraId="7C7DBFD7" w14:textId="7F35A0B3" w:rsidR="006D491D" w:rsidRDefault="006D491D">
      <w:pPr>
        <w:pStyle w:val="ae"/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7DBF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52A651" w16cex:dateUtc="2025-03-31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7DBFD7" w16cid:durableId="1A52A6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A40D" w14:textId="77777777" w:rsidR="00ED7C78" w:rsidRDefault="00ED7C78" w:rsidP="00564184">
      <w:r>
        <w:separator/>
      </w:r>
    </w:p>
  </w:endnote>
  <w:endnote w:type="continuationSeparator" w:id="0">
    <w:p w14:paraId="121FBD06" w14:textId="77777777" w:rsidR="00ED7C78" w:rsidRDefault="00ED7C78" w:rsidP="0056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g[吀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635252"/>
      <w:docPartObj>
        <w:docPartGallery w:val="Page Numbers (Bottom of Page)"/>
        <w:docPartUnique/>
      </w:docPartObj>
    </w:sdtPr>
    <w:sdtContent>
      <w:p w14:paraId="2EF4A787" w14:textId="77777777" w:rsidR="00564184" w:rsidRDefault="008465D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465D8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7ACBA594" w14:textId="77777777" w:rsidR="00564184" w:rsidRDefault="005641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6B08" w14:textId="77777777" w:rsidR="00ED7C78" w:rsidRDefault="00ED7C78" w:rsidP="00564184">
      <w:r>
        <w:separator/>
      </w:r>
    </w:p>
  </w:footnote>
  <w:footnote w:type="continuationSeparator" w:id="0">
    <w:p w14:paraId="7D4B4217" w14:textId="77777777" w:rsidR="00ED7C78" w:rsidRDefault="00ED7C78" w:rsidP="0056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4CAA7"/>
    <w:multiLevelType w:val="singleLevel"/>
    <w:tmpl w:val="A604CAA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6AC7483"/>
    <w:multiLevelType w:val="multilevel"/>
    <w:tmpl w:val="E6AC7483"/>
    <w:lvl w:ilvl="0">
      <w:start w:val="1"/>
      <w:numFmt w:val="decimal"/>
      <w:pStyle w:val="3"/>
      <w:lvlText w:val="第%1条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33E21B2E"/>
    <w:multiLevelType w:val="hybridMultilevel"/>
    <w:tmpl w:val="4A8E7E82"/>
    <w:lvl w:ilvl="0" w:tplc="AB44FD14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C4101992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3477636">
    <w:abstractNumId w:val="1"/>
  </w:num>
  <w:num w:numId="2" w16cid:durableId="2086800126">
    <w:abstractNumId w:val="0"/>
  </w:num>
  <w:num w:numId="3" w16cid:durableId="2116093085">
    <w:abstractNumId w:val="1"/>
  </w:num>
  <w:num w:numId="4" w16cid:durableId="748650437">
    <w:abstractNumId w:val="1"/>
  </w:num>
  <w:num w:numId="5" w16cid:durableId="17762933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ist">
    <w15:presenceInfo w15:providerId="None" w15:userId="admin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AED"/>
    <w:rsid w:val="00015BAC"/>
    <w:rsid w:val="0002621C"/>
    <w:rsid w:val="000A5096"/>
    <w:rsid w:val="000F0CBC"/>
    <w:rsid w:val="001162BC"/>
    <w:rsid w:val="00126D9D"/>
    <w:rsid w:val="00141994"/>
    <w:rsid w:val="00194895"/>
    <w:rsid w:val="001A5B46"/>
    <w:rsid w:val="001D3872"/>
    <w:rsid w:val="001D7ED5"/>
    <w:rsid w:val="001F14EE"/>
    <w:rsid w:val="002042DF"/>
    <w:rsid w:val="002341C8"/>
    <w:rsid w:val="00265801"/>
    <w:rsid w:val="00281916"/>
    <w:rsid w:val="002F1B09"/>
    <w:rsid w:val="003405B8"/>
    <w:rsid w:val="003A258E"/>
    <w:rsid w:val="003C0C2B"/>
    <w:rsid w:val="0046323A"/>
    <w:rsid w:val="00466A72"/>
    <w:rsid w:val="00482105"/>
    <w:rsid w:val="004B450E"/>
    <w:rsid w:val="004C2FBF"/>
    <w:rsid w:val="004F4E02"/>
    <w:rsid w:val="004F70B2"/>
    <w:rsid w:val="005170AF"/>
    <w:rsid w:val="00564184"/>
    <w:rsid w:val="005678ED"/>
    <w:rsid w:val="00574A9A"/>
    <w:rsid w:val="005A45F4"/>
    <w:rsid w:val="005A5077"/>
    <w:rsid w:val="005F7616"/>
    <w:rsid w:val="005F7AA0"/>
    <w:rsid w:val="00613D45"/>
    <w:rsid w:val="00624940"/>
    <w:rsid w:val="00625AEB"/>
    <w:rsid w:val="006C263E"/>
    <w:rsid w:val="006D491D"/>
    <w:rsid w:val="00712875"/>
    <w:rsid w:val="00761750"/>
    <w:rsid w:val="00832F62"/>
    <w:rsid w:val="008465D8"/>
    <w:rsid w:val="008A0D81"/>
    <w:rsid w:val="008A3B52"/>
    <w:rsid w:val="008D494D"/>
    <w:rsid w:val="008D6FA2"/>
    <w:rsid w:val="008F2AED"/>
    <w:rsid w:val="00916B3F"/>
    <w:rsid w:val="009310D8"/>
    <w:rsid w:val="00937F78"/>
    <w:rsid w:val="009A2149"/>
    <w:rsid w:val="009A5BA1"/>
    <w:rsid w:val="009B107C"/>
    <w:rsid w:val="009F6A2E"/>
    <w:rsid w:val="00A15584"/>
    <w:rsid w:val="00A91122"/>
    <w:rsid w:val="00AD463F"/>
    <w:rsid w:val="00B4660C"/>
    <w:rsid w:val="00B51B55"/>
    <w:rsid w:val="00B711C5"/>
    <w:rsid w:val="00B76235"/>
    <w:rsid w:val="00BC2AD1"/>
    <w:rsid w:val="00BE7CD3"/>
    <w:rsid w:val="00BF5E22"/>
    <w:rsid w:val="00C8174D"/>
    <w:rsid w:val="00C835DB"/>
    <w:rsid w:val="00C92FA1"/>
    <w:rsid w:val="00CB3AC4"/>
    <w:rsid w:val="00CB61EF"/>
    <w:rsid w:val="00CC00A6"/>
    <w:rsid w:val="00CF0F62"/>
    <w:rsid w:val="00DC1AA3"/>
    <w:rsid w:val="00DF07E1"/>
    <w:rsid w:val="00E06540"/>
    <w:rsid w:val="00E26668"/>
    <w:rsid w:val="00E564AF"/>
    <w:rsid w:val="00E62505"/>
    <w:rsid w:val="00E945BE"/>
    <w:rsid w:val="00EB633D"/>
    <w:rsid w:val="00ED7C78"/>
    <w:rsid w:val="00EF06DC"/>
    <w:rsid w:val="00EF2352"/>
    <w:rsid w:val="00F37B5D"/>
    <w:rsid w:val="00F5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1E373"/>
  <w15:docId w15:val="{6ECD1260-74F9-4370-9ED6-94DCCAB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65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nhideWhenUsed/>
    <w:qFormat/>
    <w:rsid w:val="008F2AED"/>
    <w:pPr>
      <w:keepNext/>
      <w:keepLines/>
      <w:numPr>
        <w:numId w:val="1"/>
      </w:numPr>
      <w:spacing w:line="560" w:lineRule="exact"/>
      <w:outlineLvl w:val="2"/>
    </w:pPr>
    <w:rPr>
      <w:rFonts w:ascii="Times New Roman" w:eastAsia="黑体" w:hAnsi="Times New Roman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2AE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F2AED"/>
  </w:style>
  <w:style w:type="character" w:customStyle="1" w:styleId="30">
    <w:name w:val="标题 3 字符"/>
    <w:basedOn w:val="a0"/>
    <w:link w:val="3"/>
    <w:rsid w:val="008F2AED"/>
    <w:rPr>
      <w:rFonts w:ascii="Times New Roman" w:eastAsia="黑体" w:hAnsi="Times New Roman" w:cs="黑体"/>
      <w:sz w:val="32"/>
      <w:szCs w:val="32"/>
    </w:rPr>
  </w:style>
  <w:style w:type="paragraph" w:styleId="2">
    <w:name w:val="Body Text Indent 2"/>
    <w:basedOn w:val="a"/>
    <w:link w:val="20"/>
    <w:qFormat/>
    <w:rsid w:val="008F2AED"/>
    <w:pPr>
      <w:spacing w:line="560" w:lineRule="exact"/>
      <w:ind w:firstLineChars="200" w:firstLine="200"/>
    </w:pPr>
    <w:rPr>
      <w:rFonts w:ascii="Times New Roman" w:eastAsia="仿宋_GB2312" w:hAnsi="Times New Roman" w:cs="仿宋_GB2312"/>
      <w:sz w:val="32"/>
      <w:szCs w:val="32"/>
    </w:rPr>
  </w:style>
  <w:style w:type="character" w:customStyle="1" w:styleId="20">
    <w:name w:val="正文文本缩进 2 字符"/>
    <w:basedOn w:val="a0"/>
    <w:link w:val="2"/>
    <w:rsid w:val="008F2AED"/>
    <w:rPr>
      <w:rFonts w:ascii="Times New Roman" w:eastAsia="仿宋_GB2312" w:hAnsi="Times New Roman" w:cs="仿宋_GB2312"/>
      <w:sz w:val="32"/>
      <w:szCs w:val="32"/>
    </w:rPr>
  </w:style>
  <w:style w:type="paragraph" w:customStyle="1" w:styleId="A5">
    <w:name w:val="A正文"/>
    <w:basedOn w:val="a"/>
    <w:qFormat/>
    <w:rsid w:val="008F2AED"/>
    <w:pPr>
      <w:adjustRightInd w:val="0"/>
      <w:snapToGrid w:val="0"/>
      <w:spacing w:beforeLines="50" w:afterLines="50" w:line="360" w:lineRule="auto"/>
      <w:ind w:firstLineChars="200" w:firstLine="562"/>
    </w:pPr>
    <w:rPr>
      <w:rFonts w:ascii="Times New Roman" w:eastAsia="仿宋_GB2312" w:hAnsi="Times New Roman" w:cs="Times New Roman"/>
      <w:sz w:val="30"/>
      <w:szCs w:val="21"/>
    </w:rPr>
  </w:style>
  <w:style w:type="paragraph" w:styleId="a6">
    <w:name w:val="List Paragraph"/>
    <w:basedOn w:val="a"/>
    <w:uiPriority w:val="34"/>
    <w:qFormat/>
    <w:rsid w:val="00126D9D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06540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0654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2042DF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2042DF"/>
    <w:rPr>
      <w:rFonts w:ascii="宋体" w:eastAsia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4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6418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64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64184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D49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D49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D49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49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D4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20191031AAAB</dc:creator>
  <cp:lastModifiedBy>administ</cp:lastModifiedBy>
  <cp:revision>72</cp:revision>
  <dcterms:created xsi:type="dcterms:W3CDTF">2024-09-24T03:06:00Z</dcterms:created>
  <dcterms:modified xsi:type="dcterms:W3CDTF">2025-04-01T01:23:00Z</dcterms:modified>
</cp:coreProperties>
</file>