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 w:rsidP="00c92615"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 w:rsidR="00c92615" w:rsidRPr="0031784f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平泉市</w:t>
      </w:r>
      <w:r w:rsidR="00c92615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农业农村</w:t>
      </w:r>
      <w:r w:rsidR="00c92615" w:rsidRPr="0031784f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局2</w:t>
      </w:r>
      <w:r w:rsidR="00c92615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021</w:t>
      </w:r>
      <w:r w:rsidR="00c92615" w:rsidRPr="0031784f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年</w:t>
      </w:r>
      <w:r w:rsidR="00a335a3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第三次</w:t>
      </w:r>
      <w:r w:rsidR="00c92615" w:rsidRPr="0031784f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 “双随机、一公开”</w:t>
      </w:r>
      <w:r w:rsidR="00c92615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抽查</w:t>
      </w:r>
      <w:r w:rsidR="00c92615" w:rsidRPr="0031784f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结果公示</w:t>
      </w:r>
    </w:p>
    <w:p w:rsidP="00c92615"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/>
      </w:r>
    </w:p>
    <w:p w:rsidP="00c92615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tbl>
      <w:tblPr>
        <w:tblW w:type="dxa" w:w="14410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552"/>
        <w:gridCol w:w="2310"/>
        <w:gridCol w:w="5723"/>
        <w:gridCol w:w="1783"/>
        <w:gridCol w:w="1300"/>
        <w:gridCol w:w="6"/>
        <w:gridCol w:w="134"/>
        <w:gridCol w:w="1546"/>
        <w:gridCol w:w="1056"/>
      </w:tblGrid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抽查对象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抽查事项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抽查时间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抽查单位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抽查人员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抽查结果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c92615" w:rsidRPr="00710a73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a335a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平泉市杨树岭镇宏牧饲料经销处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10a73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a335a3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a335a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a335a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c92615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c92615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正常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</w:t>
            </w:r>
            <w:r w:rsidR="00710a73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平泉镇闫四兽医站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  <w:r w:rsidR="00710a73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</w:t>
            </w:r>
            <w:r w:rsidR="009e4494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柳溪镇福佳饲料经销处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10a73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1680" w:hanging="1680"/>
              <w:textAlignment w:val="baseline"/>
            </w:pPr>
            <w:r w:rsidR="00710a73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</w:t>
            </w:r>
            <w:r w:rsidR="009e4494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平泉镇南大街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10a73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9261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平泉市黄土梁子镇大北农饲料门市部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平泉市榆树林子镇牧晨饲料经销处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平泉市七沟镇小赵饲料经销处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平泉市平泉镇刘洋兽药经销部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9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平泉市黄土梁子镇高冰饲料门市部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5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10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平泉市平泉镇乐农饲料经销处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5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11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平泉市道虎沟乡老朱兽医站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 w:rsidRPr="00710a7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5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2e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正常</w:t>
            </w:r>
          </w:p>
        </w:tc>
      </w:tr>
    </w:tbl>
    <w:p w:rsidP="005042ef"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1906" w:w="16838" w:orient="portrait"/>
      <w:pgMar w:gutter="0" w:header="851" w:top="1797" w:bottom="1797" w:footer="992" w:left="1440" w:right="144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3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3aff" w:usb1="c0007843" w:usb2="00000009" w:usb3="00000000" w:csb0="000001ff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9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c92615"/>
    <w:rsid w:val="0031784f"/>
    <w:rsid w:val="00a335a3"/>
    <w:rsid w:val="00710a73"/>
    <w:rsid w:val="009e4494"/>
    <w:rsid w:val="0001693f"/>
    <w:rsid w:val="005042e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c92615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</w:rPr>
        <w:jc w:val="center"/>
        <w:textAlignment w:val="baseline"/>
      </w:pPr>
      <w:r w:rsidR="00c92615" w:rsidRPr="0031784f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平泉市</w:t>
      </w:r>
      <w:r w:rsidR="00c92615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农业农村</w:t>
      </w:r>
      <w:r w:rsidR="00c92615" w:rsidRPr="0031784f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局2</w:t>
      </w:r>
      <w:r w:rsidR="00c92615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021</w:t>
      </w:r>
      <w:r w:rsidR="00c92615" w:rsidRPr="0031784f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年</w:t>
      </w:r>
      <w:r w:rsidR="00a335a3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第三次</w:t>
      </w:r>
      <w:r w:rsidR="00c92615" w:rsidRPr="0031784f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 “双随机、一公开”</w:t>
      </w:r>
      <w:r w:rsidR="00c92615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抽查</w:t>
      </w:r>
      <w:r w:rsidR="00c92615" w:rsidRPr="0031784f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结果公示</w:t>
      </w:r>
    </w:p>
    <w:p w:rsidP="00c92615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</w:rPr>
        <w:jc w:val="center"/>
        <w:textAlignment w:val="baseline"/>
      </w:pPr>
    </w:p>
    <w:p w:rsidP="00c92615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tbl>
      <w:tblPr>
        <w:tblW w:type="dxa" w:w="14410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552"/>
        <w:gridCol w:w="2310"/>
        <w:gridCol w:w="5723"/>
        <w:gridCol w:w="1783"/>
        <w:gridCol w:w="1300"/>
        <w:gridCol w:w="6"/>
        <w:gridCol w:w="134"/>
        <w:gridCol w:w="1546"/>
        <w:gridCol w:w="1056"/>
      </w:tblGrid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抽查对象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抽查事项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抽查时间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抽查单位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抽查人员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抽查结果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c92615" w:rsidRPr="00710a7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a335a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平泉市杨树岭镇宏牧饲料经销处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10a73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a335a3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a335a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a335a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92615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92615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正常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</w:t>
            </w:r>
            <w:r w:rsidR="00710a73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平泉镇闫四兽医站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  <w:r w:rsidR="00710a73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</w:t>
            </w:r>
            <w:r w:rsidR="009e449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柳溪镇福佳饲料经销处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10a73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hanging="1680" w:left="1680" w:firstLineChars="-800"/>
              <w:jc w:val="both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  <w:trHeight w:val="794" w:hRule="atLeast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</w:t>
            </w:r>
            <w:r w:rsidR="009e449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平泉镇南大街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10a73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926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c92615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平泉市黄土梁子镇大北农饲料门市部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王景利、崔建辉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平泉市榆树林子镇牧晨饲料经销处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平泉市七沟镇小赵饲料经销处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平泉市平泉镇刘洋兽药经销部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3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9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平泉市黄土梁子镇高冰饲料门市部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5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10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平泉市平泉镇乐农饲料经销处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5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11</w:t>
            </w:r>
          </w:p>
        </w:tc>
        <w:tc>
          <w:tcPr>
            <w:textDirection w:val="lrTb"/>
            <w:vAlign w:val="center"/>
            <w:tcW w:type="dxa" w:w="23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平泉市道虎沟乡老朱兽医站</w:t>
            </w:r>
          </w:p>
        </w:tc>
        <w:tc>
          <w:tcPr>
            <w:textDirection w:val="lrTb"/>
            <w:vAlign w:val="center"/>
            <w:tcW w:type="dxa" w:w="57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0"/>
                <w:lang w:val="en-US" w:eastAsia="zh-CN"/>
                <w:rFonts w:ascii="宋体" w:hAnsi="宋体"/>
                <w:color w:val="000000"/>
              </w:rPr>
              <w:t xml:space="preserve">兽药安全生产监督指导、兽药质量管理规范检查、饲料和饲料添加剂生产经营单位日常监督检查</w:t>
            </w: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,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 w:rsidRPr="00710a7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2021.9.22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平泉市农业农村局</w:t>
            </w:r>
          </w:p>
        </w:tc>
        <w:tc>
          <w:tcPr>
            <w:textDirection w:val="lrTb"/>
            <w:vAlign w:val="center"/>
            <w:tcW w:type="dxa" w:w="15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陈怀云、杨兴吉</w:t>
            </w:r>
          </w:p>
        </w:tc>
        <w:tc>
          <w:tcPr>
            <w:textDirection w:val="lrTb"/>
            <w:vAlign w:val="center"/>
            <w:tcW w:type="dxa" w:w="10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1693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042e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正常</w:t>
            </w:r>
          </w:p>
        </w:tc>
      </w:tr>
    </w:tbl>
    <w:p w:rsidP="005042ef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center"/>
        <w:textAlignment w:val="baseline"/>
      </w:pPr>
    </w:p>
    <w:sectPr>
      <w:vAlign w:val="top"/>
      <w:type w:val="nextPage"/>
      <w:pgSz w:h="11906" w:w="16838" w:orient="portrait"/>
      <w:pgMar w:gutter="0" w:header="851" w:top="1797" w:bottom="1797" w:footer="992" w:left="1440" w:right="144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